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3C6" w:rsidRDefault="00724421" w:rsidP="002F6E47">
      <w:pPr>
        <w:spacing w:after="0"/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9670A1">
        <w:tab/>
      </w:r>
      <w:r w:rsidR="009670A1">
        <w:tab/>
      </w:r>
      <w:r w:rsidR="009670A1">
        <w:tab/>
      </w:r>
      <w:r w:rsidR="009670A1">
        <w:tab/>
      </w:r>
      <w:r w:rsidR="009670A1">
        <w:tab/>
      </w:r>
      <w:r w:rsidR="002F6E47">
        <w:t xml:space="preserve">  </w:t>
      </w:r>
      <w:r w:rsidR="00D57BF4" w:rsidRPr="009670A1">
        <w:rPr>
          <w:b/>
          <w:sz w:val="28"/>
          <w:szCs w:val="28"/>
        </w:rPr>
        <w:t>PRÓLOGO</w:t>
      </w:r>
    </w:p>
    <w:p w:rsidR="00D57BF4" w:rsidRDefault="00D57BF4" w:rsidP="00D57BF4">
      <w:pPr>
        <w:jc w:val="both"/>
      </w:pPr>
    </w:p>
    <w:p w:rsidR="00D57BF4" w:rsidRPr="009670A1" w:rsidRDefault="00D57BF4" w:rsidP="009A0E0A">
      <w:pPr>
        <w:spacing w:after="0" w:line="480" w:lineRule="auto"/>
        <w:jc w:val="both"/>
        <w:rPr>
          <w:rFonts w:asciiTheme="majorHAnsi" w:hAnsiTheme="majorHAnsi"/>
          <w:sz w:val="28"/>
          <w:szCs w:val="28"/>
        </w:rPr>
      </w:pPr>
      <w:r w:rsidRPr="009670A1">
        <w:rPr>
          <w:rFonts w:asciiTheme="majorHAnsi" w:hAnsiTheme="majorHAnsi"/>
          <w:sz w:val="28"/>
          <w:szCs w:val="28"/>
        </w:rPr>
        <w:t>Agra</w:t>
      </w:r>
      <w:r w:rsidR="0030069F" w:rsidRPr="009670A1">
        <w:rPr>
          <w:rFonts w:asciiTheme="majorHAnsi" w:hAnsiTheme="majorHAnsi"/>
          <w:sz w:val="28"/>
          <w:szCs w:val="28"/>
        </w:rPr>
        <w:t>dezco la relevancia que R</w:t>
      </w:r>
      <w:r w:rsidRPr="009670A1">
        <w:rPr>
          <w:rFonts w:asciiTheme="majorHAnsi" w:hAnsiTheme="majorHAnsi"/>
          <w:sz w:val="28"/>
          <w:szCs w:val="28"/>
        </w:rPr>
        <w:t>aquel ha tenido conmigo, al invitar</w:t>
      </w:r>
      <w:r w:rsidR="00CC5DDB">
        <w:rPr>
          <w:rFonts w:asciiTheme="majorHAnsi" w:hAnsiTheme="majorHAnsi"/>
          <w:sz w:val="28"/>
          <w:szCs w:val="28"/>
        </w:rPr>
        <w:t>me para hacer un</w:t>
      </w:r>
      <w:r w:rsidR="008470A4" w:rsidRPr="009670A1">
        <w:rPr>
          <w:rFonts w:asciiTheme="majorHAnsi" w:hAnsiTheme="majorHAnsi"/>
          <w:sz w:val="28"/>
          <w:szCs w:val="28"/>
        </w:rPr>
        <w:t xml:space="preserve"> prólogo</w:t>
      </w:r>
      <w:r w:rsidRPr="009670A1">
        <w:rPr>
          <w:rFonts w:asciiTheme="majorHAnsi" w:hAnsiTheme="majorHAnsi"/>
          <w:sz w:val="28"/>
          <w:szCs w:val="28"/>
        </w:rPr>
        <w:t xml:space="preserve"> </w:t>
      </w:r>
      <w:r w:rsidR="00CC5DDB">
        <w:rPr>
          <w:rFonts w:asciiTheme="majorHAnsi" w:hAnsiTheme="majorHAnsi"/>
          <w:sz w:val="28"/>
          <w:szCs w:val="28"/>
        </w:rPr>
        <w:t xml:space="preserve">para </w:t>
      </w:r>
      <w:r w:rsidRPr="009670A1">
        <w:rPr>
          <w:rFonts w:asciiTheme="majorHAnsi" w:hAnsiTheme="majorHAnsi"/>
          <w:sz w:val="28"/>
          <w:szCs w:val="28"/>
        </w:rPr>
        <w:t>su libro “Psicología Ontológica”. Vivo más la propuesta por el afecto</w:t>
      </w:r>
      <w:r w:rsidR="008470A4" w:rsidRPr="009670A1">
        <w:rPr>
          <w:rFonts w:asciiTheme="majorHAnsi" w:hAnsiTheme="majorHAnsi"/>
          <w:sz w:val="28"/>
          <w:szCs w:val="28"/>
        </w:rPr>
        <w:t xml:space="preserve"> y respeto mutuo que nos tenemos que por mis conocimientos específicos del tema. Lo poco que me avala es mi experiencia en la superación de las </w:t>
      </w:r>
      <w:r w:rsidR="00CC5DDB">
        <w:rPr>
          <w:rFonts w:asciiTheme="majorHAnsi" w:hAnsiTheme="majorHAnsi"/>
          <w:sz w:val="28"/>
          <w:szCs w:val="28"/>
        </w:rPr>
        <w:t>“</w:t>
      </w:r>
      <w:r w:rsidR="008470A4" w:rsidRPr="009670A1">
        <w:rPr>
          <w:rFonts w:asciiTheme="majorHAnsi" w:hAnsiTheme="majorHAnsi"/>
          <w:sz w:val="28"/>
          <w:szCs w:val="28"/>
        </w:rPr>
        <w:t>situaciones límites</w:t>
      </w:r>
      <w:r w:rsidR="00CC5DDB">
        <w:rPr>
          <w:rFonts w:asciiTheme="majorHAnsi" w:hAnsiTheme="majorHAnsi"/>
          <w:sz w:val="28"/>
          <w:szCs w:val="28"/>
        </w:rPr>
        <w:t>”</w:t>
      </w:r>
      <w:r w:rsidR="008470A4" w:rsidRPr="009670A1">
        <w:rPr>
          <w:rFonts w:asciiTheme="majorHAnsi" w:hAnsiTheme="majorHAnsi"/>
          <w:sz w:val="28"/>
          <w:szCs w:val="28"/>
        </w:rPr>
        <w:t xml:space="preserve"> enfrentadas tanto por los años transitados en mi existenc</w:t>
      </w:r>
      <w:r w:rsidR="007F1B22">
        <w:rPr>
          <w:rFonts w:asciiTheme="majorHAnsi" w:hAnsiTheme="majorHAnsi"/>
          <w:sz w:val="28"/>
          <w:szCs w:val="28"/>
        </w:rPr>
        <w:t>ia terrenal como en</w:t>
      </w:r>
      <w:r w:rsidR="00EF07FC">
        <w:rPr>
          <w:rFonts w:asciiTheme="majorHAnsi" w:hAnsiTheme="majorHAnsi"/>
          <w:sz w:val="28"/>
          <w:szCs w:val="28"/>
        </w:rPr>
        <w:t xml:space="preserve"> el desigual pero apasionante</w:t>
      </w:r>
      <w:r w:rsidR="007F1B22">
        <w:rPr>
          <w:rFonts w:asciiTheme="majorHAnsi" w:hAnsiTheme="majorHAnsi"/>
          <w:sz w:val="28"/>
          <w:szCs w:val="28"/>
        </w:rPr>
        <w:t xml:space="preserve"> </w:t>
      </w:r>
      <w:r w:rsidR="00EF07FC">
        <w:rPr>
          <w:rFonts w:asciiTheme="majorHAnsi" w:hAnsiTheme="majorHAnsi"/>
          <w:sz w:val="28"/>
          <w:szCs w:val="28"/>
        </w:rPr>
        <w:t xml:space="preserve">ejercicio de </w:t>
      </w:r>
      <w:r w:rsidR="007F1B22">
        <w:rPr>
          <w:rFonts w:asciiTheme="majorHAnsi" w:hAnsiTheme="majorHAnsi"/>
          <w:sz w:val="28"/>
          <w:szCs w:val="28"/>
        </w:rPr>
        <w:t>la medicina, junto</w:t>
      </w:r>
      <w:r w:rsidR="002F6E47">
        <w:rPr>
          <w:rFonts w:asciiTheme="majorHAnsi" w:hAnsiTheme="majorHAnsi"/>
          <w:sz w:val="28"/>
          <w:szCs w:val="28"/>
        </w:rPr>
        <w:t xml:space="preserve"> a </w:t>
      </w:r>
      <w:r w:rsidR="008470A4" w:rsidRPr="009670A1">
        <w:rPr>
          <w:rFonts w:asciiTheme="majorHAnsi" w:hAnsiTheme="majorHAnsi"/>
          <w:sz w:val="28"/>
          <w:szCs w:val="28"/>
        </w:rPr>
        <w:t>algunas excursiones que he hech</w:t>
      </w:r>
      <w:r w:rsidR="00DD2604" w:rsidRPr="009670A1">
        <w:rPr>
          <w:rFonts w:asciiTheme="majorHAnsi" w:hAnsiTheme="majorHAnsi"/>
          <w:sz w:val="28"/>
          <w:szCs w:val="28"/>
        </w:rPr>
        <w:t>o sobre el pensamiento puro</w:t>
      </w:r>
      <w:r w:rsidR="00CC5DDB">
        <w:rPr>
          <w:rFonts w:asciiTheme="majorHAnsi" w:hAnsiTheme="majorHAnsi"/>
          <w:sz w:val="28"/>
          <w:szCs w:val="28"/>
        </w:rPr>
        <w:t xml:space="preserve"> en ambo</w:t>
      </w:r>
      <w:r w:rsidR="008470A4" w:rsidRPr="009670A1">
        <w:rPr>
          <w:rFonts w:asciiTheme="majorHAnsi" w:hAnsiTheme="majorHAnsi"/>
          <w:sz w:val="28"/>
          <w:szCs w:val="28"/>
        </w:rPr>
        <w:t xml:space="preserve">s </w:t>
      </w:r>
      <w:r w:rsidR="00CC5DDB">
        <w:rPr>
          <w:rFonts w:asciiTheme="majorHAnsi" w:hAnsiTheme="majorHAnsi"/>
          <w:sz w:val="28"/>
          <w:szCs w:val="28"/>
        </w:rPr>
        <w:t xml:space="preserve">espacios. </w:t>
      </w:r>
    </w:p>
    <w:p w:rsidR="0030069F" w:rsidRPr="009670A1" w:rsidRDefault="0030069F" w:rsidP="009A0E0A">
      <w:pPr>
        <w:spacing w:after="0" w:line="480" w:lineRule="auto"/>
        <w:jc w:val="both"/>
        <w:rPr>
          <w:rFonts w:asciiTheme="majorHAnsi" w:hAnsiTheme="majorHAnsi"/>
          <w:sz w:val="28"/>
          <w:szCs w:val="28"/>
        </w:rPr>
      </w:pPr>
      <w:r w:rsidRPr="009670A1">
        <w:rPr>
          <w:rFonts w:asciiTheme="majorHAnsi" w:hAnsiTheme="majorHAnsi"/>
          <w:sz w:val="28"/>
          <w:szCs w:val="28"/>
        </w:rPr>
        <w:t xml:space="preserve">Es un </w:t>
      </w:r>
      <w:r w:rsidR="00253640">
        <w:rPr>
          <w:rFonts w:asciiTheme="majorHAnsi" w:hAnsiTheme="majorHAnsi"/>
          <w:sz w:val="28"/>
          <w:szCs w:val="28"/>
        </w:rPr>
        <w:t xml:space="preserve">escrito </w:t>
      </w:r>
      <w:r w:rsidRPr="009670A1">
        <w:rPr>
          <w:rFonts w:asciiTheme="majorHAnsi" w:hAnsiTheme="majorHAnsi"/>
          <w:sz w:val="28"/>
          <w:szCs w:val="28"/>
        </w:rPr>
        <w:t xml:space="preserve">que sin verbalizarlo nos introduce en la metafísica de la </w:t>
      </w:r>
      <w:r w:rsidR="00D0253E">
        <w:rPr>
          <w:rFonts w:asciiTheme="majorHAnsi" w:hAnsiTheme="majorHAnsi"/>
          <w:sz w:val="28"/>
          <w:szCs w:val="28"/>
        </w:rPr>
        <w:t>“</w:t>
      </w:r>
      <w:r w:rsidRPr="009670A1">
        <w:rPr>
          <w:rFonts w:asciiTheme="majorHAnsi" w:hAnsiTheme="majorHAnsi"/>
          <w:sz w:val="28"/>
          <w:szCs w:val="28"/>
        </w:rPr>
        <w:t>filosofía primera</w:t>
      </w:r>
      <w:r w:rsidR="00D0253E">
        <w:rPr>
          <w:rFonts w:asciiTheme="majorHAnsi" w:hAnsiTheme="majorHAnsi"/>
          <w:sz w:val="28"/>
          <w:szCs w:val="28"/>
        </w:rPr>
        <w:t>”</w:t>
      </w:r>
      <w:r w:rsidR="00CC5DDB">
        <w:rPr>
          <w:rFonts w:asciiTheme="majorHAnsi" w:hAnsiTheme="majorHAnsi"/>
          <w:sz w:val="28"/>
          <w:szCs w:val="28"/>
        </w:rPr>
        <w:t>,</w:t>
      </w:r>
      <w:r w:rsidRPr="009670A1">
        <w:rPr>
          <w:rFonts w:asciiTheme="majorHAnsi" w:hAnsiTheme="majorHAnsi"/>
          <w:sz w:val="28"/>
          <w:szCs w:val="28"/>
        </w:rPr>
        <w:t xml:space="preserve"> donde debemos recabar</w:t>
      </w:r>
      <w:r w:rsidR="00D0253E">
        <w:rPr>
          <w:rFonts w:asciiTheme="majorHAnsi" w:hAnsiTheme="majorHAnsi"/>
          <w:sz w:val="28"/>
          <w:szCs w:val="28"/>
        </w:rPr>
        <w:t>,</w:t>
      </w:r>
      <w:r w:rsidRPr="009670A1">
        <w:rPr>
          <w:rFonts w:asciiTheme="majorHAnsi" w:hAnsiTheme="majorHAnsi"/>
          <w:sz w:val="28"/>
          <w:szCs w:val="28"/>
        </w:rPr>
        <w:t xml:space="preserve"> para poder comprender el desafío que asume con este ensayo</w:t>
      </w:r>
      <w:r w:rsidR="00D0253E">
        <w:rPr>
          <w:rFonts w:asciiTheme="majorHAnsi" w:hAnsiTheme="majorHAnsi"/>
          <w:sz w:val="28"/>
          <w:szCs w:val="28"/>
        </w:rPr>
        <w:t xml:space="preserve"> al analizar los distintos “yo”</w:t>
      </w:r>
      <w:r w:rsidR="00E9216C">
        <w:rPr>
          <w:rFonts w:asciiTheme="majorHAnsi" w:hAnsiTheme="majorHAnsi"/>
          <w:sz w:val="28"/>
          <w:szCs w:val="28"/>
        </w:rPr>
        <w:t xml:space="preserve"> </w:t>
      </w:r>
      <w:r w:rsidR="00D0253E">
        <w:rPr>
          <w:rFonts w:asciiTheme="majorHAnsi" w:hAnsiTheme="majorHAnsi"/>
          <w:sz w:val="28"/>
          <w:szCs w:val="28"/>
        </w:rPr>
        <w:t>planteados</w:t>
      </w:r>
      <w:r w:rsidRPr="009670A1">
        <w:rPr>
          <w:rFonts w:asciiTheme="majorHAnsi" w:hAnsiTheme="majorHAnsi"/>
          <w:sz w:val="28"/>
          <w:szCs w:val="28"/>
        </w:rPr>
        <w:t>.</w:t>
      </w:r>
    </w:p>
    <w:p w:rsidR="00E9216C" w:rsidRPr="009670A1" w:rsidRDefault="00E9216C" w:rsidP="009A0E0A">
      <w:pPr>
        <w:spacing w:after="0" w:line="480" w:lineRule="auto"/>
        <w:jc w:val="both"/>
        <w:rPr>
          <w:rFonts w:asciiTheme="majorHAnsi" w:hAnsiTheme="majorHAnsi"/>
          <w:sz w:val="28"/>
          <w:szCs w:val="28"/>
        </w:rPr>
      </w:pPr>
      <w:r w:rsidRPr="009670A1">
        <w:rPr>
          <w:rFonts w:asciiTheme="majorHAnsi" w:hAnsiTheme="majorHAnsi"/>
          <w:sz w:val="28"/>
          <w:szCs w:val="28"/>
        </w:rPr>
        <w:t>Nos ofrece un nuevo canal de comunicación donde podamos sumergirnos en la búsqueda de nosotros mismos. No nos impone…pero nos invita a una revisión de su</w:t>
      </w:r>
      <w:r w:rsidR="00253640">
        <w:rPr>
          <w:rFonts w:asciiTheme="majorHAnsi" w:hAnsiTheme="majorHAnsi"/>
          <w:sz w:val="28"/>
          <w:szCs w:val="28"/>
        </w:rPr>
        <w:t xml:space="preserve"> interpretación sobre la Psicología y la O</w:t>
      </w:r>
      <w:r w:rsidRPr="009670A1">
        <w:rPr>
          <w:rFonts w:asciiTheme="majorHAnsi" w:hAnsiTheme="majorHAnsi"/>
          <w:sz w:val="28"/>
          <w:szCs w:val="28"/>
        </w:rPr>
        <w:t xml:space="preserve">ntología en la esfera de </w:t>
      </w:r>
      <w:r>
        <w:rPr>
          <w:rFonts w:asciiTheme="majorHAnsi" w:hAnsiTheme="majorHAnsi"/>
          <w:sz w:val="28"/>
          <w:szCs w:val="28"/>
        </w:rPr>
        <w:t>nuestra</w:t>
      </w:r>
      <w:r w:rsidR="00CC5DDB">
        <w:rPr>
          <w:rFonts w:asciiTheme="majorHAnsi" w:hAnsiTheme="majorHAnsi"/>
          <w:sz w:val="28"/>
          <w:szCs w:val="28"/>
        </w:rPr>
        <w:t>s</w:t>
      </w:r>
      <w:r>
        <w:rPr>
          <w:rFonts w:asciiTheme="majorHAnsi" w:hAnsiTheme="majorHAnsi"/>
          <w:sz w:val="28"/>
          <w:szCs w:val="28"/>
        </w:rPr>
        <w:t xml:space="preserve"> </w:t>
      </w:r>
      <w:r w:rsidRPr="009670A1">
        <w:rPr>
          <w:rFonts w:asciiTheme="majorHAnsi" w:hAnsiTheme="majorHAnsi"/>
          <w:sz w:val="28"/>
          <w:szCs w:val="28"/>
        </w:rPr>
        <w:t>actividad</w:t>
      </w:r>
      <w:r w:rsidR="00CC5DDB">
        <w:rPr>
          <w:rFonts w:asciiTheme="majorHAnsi" w:hAnsiTheme="majorHAnsi"/>
          <w:sz w:val="28"/>
          <w:szCs w:val="28"/>
        </w:rPr>
        <w:t>es</w:t>
      </w:r>
      <w:r w:rsidRPr="009670A1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 xml:space="preserve"> </w:t>
      </w:r>
      <w:r w:rsidRPr="009670A1">
        <w:rPr>
          <w:rFonts w:asciiTheme="majorHAnsi" w:hAnsiTheme="majorHAnsi"/>
          <w:sz w:val="28"/>
          <w:szCs w:val="28"/>
        </w:rPr>
        <w:t>Es una obra más teologal  que organicista.</w:t>
      </w:r>
    </w:p>
    <w:p w:rsidR="00F00EAF" w:rsidRPr="009670A1" w:rsidRDefault="00F00EAF" w:rsidP="00F00EAF">
      <w:pPr>
        <w:spacing w:after="0" w:line="48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No elude</w:t>
      </w:r>
      <w:r w:rsidRPr="009670A1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la responsabilidad de </w:t>
      </w:r>
      <w:r w:rsidRPr="009670A1">
        <w:rPr>
          <w:rFonts w:asciiTheme="majorHAnsi" w:hAnsiTheme="majorHAnsi"/>
          <w:sz w:val="28"/>
          <w:szCs w:val="28"/>
        </w:rPr>
        <w:t>exponer sus ideas en el plano siempre conflictivo de la “psique”, con tantas corrientes en la permanente competencia por la prevalencia, que obliga a razonar a cada uno de los factibles lectores su propia concepción.</w:t>
      </w:r>
    </w:p>
    <w:p w:rsidR="00CC5DDB" w:rsidRDefault="00F00EAF" w:rsidP="00F00EAF">
      <w:pPr>
        <w:spacing w:after="0" w:line="480" w:lineRule="auto"/>
        <w:jc w:val="both"/>
        <w:rPr>
          <w:rFonts w:asciiTheme="majorHAnsi" w:hAnsiTheme="majorHAnsi"/>
          <w:sz w:val="28"/>
          <w:szCs w:val="28"/>
        </w:rPr>
      </w:pPr>
      <w:r w:rsidRPr="009670A1">
        <w:rPr>
          <w:rFonts w:asciiTheme="majorHAnsi" w:hAnsiTheme="majorHAnsi"/>
          <w:sz w:val="28"/>
          <w:szCs w:val="28"/>
        </w:rPr>
        <w:lastRenderedPageBreak/>
        <w:t>Asimismo nos comparte  la el</w:t>
      </w:r>
      <w:r w:rsidR="002156EB">
        <w:rPr>
          <w:rFonts w:asciiTheme="majorHAnsi" w:hAnsiTheme="majorHAnsi"/>
          <w:sz w:val="28"/>
          <w:szCs w:val="28"/>
        </w:rPr>
        <w:t>aboración de su tesis sobre la P</w:t>
      </w:r>
      <w:r w:rsidRPr="009670A1">
        <w:rPr>
          <w:rFonts w:asciiTheme="majorHAnsi" w:hAnsiTheme="majorHAnsi"/>
          <w:sz w:val="28"/>
          <w:szCs w:val="28"/>
        </w:rPr>
        <w:t>sicología</w:t>
      </w:r>
      <w:r>
        <w:rPr>
          <w:rFonts w:asciiTheme="majorHAnsi" w:hAnsiTheme="majorHAnsi"/>
          <w:sz w:val="28"/>
          <w:szCs w:val="28"/>
        </w:rPr>
        <w:t xml:space="preserve"> que practica en terreno más allá</w:t>
      </w:r>
      <w:r w:rsidRPr="009670A1">
        <w:rPr>
          <w:rFonts w:asciiTheme="majorHAnsi" w:hAnsiTheme="majorHAnsi"/>
          <w:sz w:val="28"/>
          <w:szCs w:val="28"/>
        </w:rPr>
        <w:t xml:space="preserve"> d</w:t>
      </w:r>
      <w:r>
        <w:rPr>
          <w:rFonts w:asciiTheme="majorHAnsi" w:hAnsiTheme="majorHAnsi"/>
          <w:sz w:val="28"/>
          <w:szCs w:val="28"/>
        </w:rPr>
        <w:t>e su “yo corporal”, desarrollada</w:t>
      </w:r>
      <w:r w:rsidRPr="009670A1">
        <w:rPr>
          <w:rFonts w:asciiTheme="majorHAnsi" w:hAnsiTheme="majorHAnsi"/>
          <w:sz w:val="28"/>
          <w:szCs w:val="28"/>
        </w:rPr>
        <w:t xml:space="preserve"> por su pensamiento </w:t>
      </w:r>
      <w:r>
        <w:rPr>
          <w:rFonts w:asciiTheme="majorHAnsi" w:hAnsiTheme="majorHAnsi"/>
          <w:sz w:val="28"/>
          <w:szCs w:val="28"/>
        </w:rPr>
        <w:t xml:space="preserve">de raíz </w:t>
      </w:r>
      <w:r w:rsidRPr="009670A1">
        <w:rPr>
          <w:rFonts w:asciiTheme="majorHAnsi" w:hAnsiTheme="majorHAnsi"/>
          <w:sz w:val="28"/>
          <w:szCs w:val="28"/>
        </w:rPr>
        <w:t>espiritua</w:t>
      </w:r>
      <w:r>
        <w:rPr>
          <w:rFonts w:asciiTheme="majorHAnsi" w:hAnsiTheme="majorHAnsi"/>
          <w:sz w:val="28"/>
          <w:szCs w:val="28"/>
        </w:rPr>
        <w:t>l.</w:t>
      </w:r>
      <w:r w:rsidRPr="009670A1">
        <w:rPr>
          <w:rFonts w:asciiTheme="majorHAnsi" w:hAnsiTheme="majorHAnsi"/>
          <w:sz w:val="28"/>
          <w:szCs w:val="28"/>
        </w:rPr>
        <w:t xml:space="preserve"> Sus consideraciones aceptan la hipótesis de </w:t>
      </w:r>
      <w:r w:rsidR="002156EB">
        <w:rPr>
          <w:rFonts w:asciiTheme="majorHAnsi" w:hAnsiTheme="majorHAnsi"/>
          <w:sz w:val="28"/>
          <w:szCs w:val="28"/>
        </w:rPr>
        <w:t>“</w:t>
      </w:r>
      <w:r w:rsidRPr="009670A1">
        <w:rPr>
          <w:rFonts w:asciiTheme="majorHAnsi" w:hAnsiTheme="majorHAnsi"/>
          <w:sz w:val="28"/>
          <w:szCs w:val="28"/>
        </w:rPr>
        <w:t>la extensión intemporal</w:t>
      </w:r>
      <w:r w:rsidR="002156EB">
        <w:rPr>
          <w:rFonts w:asciiTheme="majorHAnsi" w:hAnsiTheme="majorHAnsi"/>
          <w:sz w:val="28"/>
          <w:szCs w:val="28"/>
        </w:rPr>
        <w:t>”</w:t>
      </w:r>
      <w:r w:rsidRPr="009670A1">
        <w:rPr>
          <w:rFonts w:asciiTheme="majorHAnsi" w:hAnsiTheme="majorHAnsi"/>
          <w:sz w:val="28"/>
          <w:szCs w:val="28"/>
        </w:rPr>
        <w:t>, que nos permite transitar el antes y el después de nuestra existencia. Da una jerarquía trascendente al hombre terrenal que somos.</w:t>
      </w:r>
    </w:p>
    <w:p w:rsidR="00E9216C" w:rsidRPr="009670A1" w:rsidRDefault="00E9216C" w:rsidP="009A0E0A">
      <w:pPr>
        <w:spacing w:after="0" w:line="48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La autora </w:t>
      </w:r>
      <w:r w:rsidR="00CD4A5D">
        <w:rPr>
          <w:rFonts w:asciiTheme="majorHAnsi" w:hAnsiTheme="majorHAnsi"/>
          <w:sz w:val="28"/>
          <w:szCs w:val="28"/>
        </w:rPr>
        <w:t xml:space="preserve">mantiene </w:t>
      </w:r>
      <w:r>
        <w:rPr>
          <w:rFonts w:asciiTheme="majorHAnsi" w:hAnsiTheme="majorHAnsi"/>
          <w:sz w:val="28"/>
          <w:szCs w:val="28"/>
        </w:rPr>
        <w:t xml:space="preserve">una definida </w:t>
      </w:r>
      <w:r w:rsidR="00CD4A5D">
        <w:rPr>
          <w:rFonts w:asciiTheme="majorHAnsi" w:hAnsiTheme="majorHAnsi"/>
          <w:sz w:val="28"/>
          <w:szCs w:val="28"/>
        </w:rPr>
        <w:t xml:space="preserve">línea </w:t>
      </w:r>
      <w:r>
        <w:rPr>
          <w:rFonts w:asciiTheme="majorHAnsi" w:hAnsiTheme="majorHAnsi"/>
          <w:sz w:val="28"/>
          <w:szCs w:val="28"/>
        </w:rPr>
        <w:t>reli</w:t>
      </w:r>
      <w:r w:rsidR="00A00EA7">
        <w:rPr>
          <w:rFonts w:asciiTheme="majorHAnsi" w:hAnsiTheme="majorHAnsi"/>
          <w:sz w:val="28"/>
          <w:szCs w:val="28"/>
        </w:rPr>
        <w:t>giosa</w:t>
      </w:r>
      <w:r w:rsidR="00CD4A5D">
        <w:rPr>
          <w:rFonts w:asciiTheme="majorHAnsi" w:hAnsiTheme="majorHAnsi"/>
          <w:sz w:val="28"/>
          <w:szCs w:val="28"/>
        </w:rPr>
        <w:t>,</w:t>
      </w:r>
      <w:r w:rsidR="00A00EA7">
        <w:rPr>
          <w:rFonts w:asciiTheme="majorHAnsi" w:hAnsiTheme="majorHAnsi"/>
          <w:sz w:val="28"/>
          <w:szCs w:val="28"/>
        </w:rPr>
        <w:t xml:space="preserve"> por lo que enfoca la Psic</w:t>
      </w:r>
      <w:r>
        <w:rPr>
          <w:rFonts w:asciiTheme="majorHAnsi" w:hAnsiTheme="majorHAnsi"/>
          <w:sz w:val="28"/>
          <w:szCs w:val="28"/>
        </w:rPr>
        <w:t xml:space="preserve">ología desde ese ángulo. Enfrenta y contradice, como el amigo Víctor </w:t>
      </w:r>
      <w:proofErr w:type="spellStart"/>
      <w:r>
        <w:rPr>
          <w:rFonts w:asciiTheme="majorHAnsi" w:hAnsiTheme="majorHAnsi"/>
          <w:sz w:val="28"/>
          <w:szCs w:val="28"/>
        </w:rPr>
        <w:t>Massuh</w:t>
      </w:r>
      <w:proofErr w:type="spellEnd"/>
      <w:r w:rsidR="00CD4A5D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l</w:t>
      </w:r>
      <w:r w:rsidR="00CD4A5D">
        <w:rPr>
          <w:rFonts w:asciiTheme="majorHAnsi" w:hAnsiTheme="majorHAnsi"/>
          <w:sz w:val="28"/>
          <w:szCs w:val="28"/>
        </w:rPr>
        <w:t>a “muerte de Dios” y los dioses</w:t>
      </w:r>
      <w:r>
        <w:rPr>
          <w:rFonts w:asciiTheme="majorHAnsi" w:hAnsiTheme="majorHAnsi"/>
          <w:sz w:val="28"/>
          <w:szCs w:val="28"/>
        </w:rPr>
        <w:t xml:space="preserve"> del nihilismo de Nietzsch</w:t>
      </w:r>
      <w:r w:rsidR="00A00EA7">
        <w:rPr>
          <w:rFonts w:asciiTheme="majorHAnsi" w:hAnsiTheme="majorHAnsi"/>
          <w:sz w:val="28"/>
          <w:szCs w:val="28"/>
        </w:rPr>
        <w:t>e</w:t>
      </w:r>
      <w:r w:rsidR="00CD4A5D">
        <w:rPr>
          <w:rFonts w:asciiTheme="majorHAnsi" w:hAnsiTheme="majorHAnsi"/>
          <w:sz w:val="28"/>
          <w:szCs w:val="28"/>
        </w:rPr>
        <w:t>,</w:t>
      </w:r>
      <w:r w:rsidR="00F00EAF">
        <w:rPr>
          <w:rFonts w:asciiTheme="majorHAnsi" w:hAnsiTheme="majorHAnsi"/>
          <w:sz w:val="28"/>
          <w:szCs w:val="28"/>
        </w:rPr>
        <w:t xml:space="preserve"> revitalizando fuertemente las C</w:t>
      </w:r>
      <w:r>
        <w:rPr>
          <w:rFonts w:asciiTheme="majorHAnsi" w:hAnsiTheme="majorHAnsi"/>
          <w:sz w:val="28"/>
          <w:szCs w:val="28"/>
        </w:rPr>
        <w:t xml:space="preserve">reencias. Hace una </w:t>
      </w:r>
      <w:r w:rsidR="00F00EAF">
        <w:rPr>
          <w:rFonts w:asciiTheme="majorHAnsi" w:hAnsiTheme="majorHAnsi"/>
          <w:sz w:val="28"/>
          <w:szCs w:val="28"/>
        </w:rPr>
        <w:t xml:space="preserve">pulcra </w:t>
      </w:r>
      <w:r>
        <w:rPr>
          <w:rFonts w:asciiTheme="majorHAnsi" w:hAnsiTheme="majorHAnsi"/>
          <w:sz w:val="28"/>
          <w:szCs w:val="28"/>
        </w:rPr>
        <w:t>disección, casi anatómica</w:t>
      </w:r>
      <w:r w:rsidR="00F00EAF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de la “psique”</w:t>
      </w:r>
      <w:r w:rsidR="00F00EAF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como si fuera u</w:t>
      </w:r>
      <w:r w:rsidR="00F00EAF">
        <w:rPr>
          <w:rFonts w:asciiTheme="majorHAnsi" w:hAnsiTheme="majorHAnsi"/>
          <w:sz w:val="28"/>
          <w:szCs w:val="28"/>
        </w:rPr>
        <w:t>n ente materia</w:t>
      </w:r>
      <w:r w:rsidR="00A00EA7">
        <w:rPr>
          <w:rFonts w:asciiTheme="majorHAnsi" w:hAnsiTheme="majorHAnsi"/>
          <w:sz w:val="28"/>
          <w:szCs w:val="28"/>
        </w:rPr>
        <w:t xml:space="preserve">l </w:t>
      </w:r>
      <w:r w:rsidR="0003118B">
        <w:rPr>
          <w:rFonts w:asciiTheme="majorHAnsi" w:hAnsiTheme="majorHAnsi"/>
          <w:sz w:val="28"/>
          <w:szCs w:val="28"/>
        </w:rPr>
        <w:t xml:space="preserve">unido </w:t>
      </w:r>
      <w:r w:rsidR="00A00EA7">
        <w:rPr>
          <w:rFonts w:asciiTheme="majorHAnsi" w:hAnsiTheme="majorHAnsi"/>
          <w:sz w:val="28"/>
          <w:szCs w:val="28"/>
        </w:rPr>
        <w:t>a sus vín</w:t>
      </w:r>
      <w:r>
        <w:rPr>
          <w:rFonts w:asciiTheme="majorHAnsi" w:hAnsiTheme="majorHAnsi"/>
          <w:sz w:val="28"/>
          <w:szCs w:val="28"/>
        </w:rPr>
        <w:t xml:space="preserve">culos más allá de su </w:t>
      </w:r>
      <w:proofErr w:type="spellStart"/>
      <w:r>
        <w:rPr>
          <w:rFonts w:asciiTheme="majorHAnsi" w:hAnsiTheme="majorHAnsi"/>
          <w:sz w:val="28"/>
          <w:szCs w:val="28"/>
        </w:rPr>
        <w:t>sustanciabilidad</w:t>
      </w:r>
      <w:proofErr w:type="spellEnd"/>
      <w:r>
        <w:rPr>
          <w:rFonts w:asciiTheme="majorHAnsi" w:hAnsiTheme="majorHAnsi"/>
          <w:sz w:val="28"/>
          <w:szCs w:val="28"/>
        </w:rPr>
        <w:t>, intentando hacer co</w:t>
      </w:r>
      <w:r w:rsidR="00A00EA7">
        <w:rPr>
          <w:rFonts w:asciiTheme="majorHAnsi" w:hAnsiTheme="majorHAnsi"/>
          <w:sz w:val="28"/>
          <w:szCs w:val="28"/>
        </w:rPr>
        <w:t>m</w:t>
      </w:r>
      <w:r>
        <w:rPr>
          <w:rFonts w:asciiTheme="majorHAnsi" w:hAnsiTheme="majorHAnsi"/>
          <w:sz w:val="28"/>
          <w:szCs w:val="28"/>
        </w:rPr>
        <w:t>patible lo ontológico y lo científico.</w:t>
      </w:r>
    </w:p>
    <w:p w:rsidR="00B87B44" w:rsidRDefault="0030069F" w:rsidP="009A0E0A">
      <w:pPr>
        <w:spacing w:after="0" w:line="480" w:lineRule="auto"/>
        <w:jc w:val="both"/>
        <w:rPr>
          <w:rFonts w:asciiTheme="majorHAnsi" w:hAnsiTheme="majorHAnsi"/>
          <w:sz w:val="28"/>
          <w:szCs w:val="28"/>
        </w:rPr>
      </w:pPr>
      <w:r w:rsidRPr="009670A1">
        <w:rPr>
          <w:rFonts w:asciiTheme="majorHAnsi" w:hAnsiTheme="majorHAnsi"/>
          <w:sz w:val="28"/>
          <w:szCs w:val="28"/>
        </w:rPr>
        <w:t xml:space="preserve">Refleja la necesaria comprensión </w:t>
      </w:r>
      <w:r w:rsidR="0003118B">
        <w:rPr>
          <w:rFonts w:asciiTheme="majorHAnsi" w:hAnsiTheme="majorHAnsi"/>
          <w:sz w:val="28"/>
          <w:szCs w:val="28"/>
        </w:rPr>
        <w:t xml:space="preserve">equilibrada </w:t>
      </w:r>
      <w:r w:rsidRPr="009670A1">
        <w:rPr>
          <w:rFonts w:asciiTheme="majorHAnsi" w:hAnsiTheme="majorHAnsi"/>
          <w:sz w:val="28"/>
          <w:szCs w:val="28"/>
        </w:rPr>
        <w:t>ante la ev</w:t>
      </w:r>
      <w:r w:rsidR="00B87B44">
        <w:rPr>
          <w:rFonts w:asciiTheme="majorHAnsi" w:hAnsiTheme="majorHAnsi"/>
          <w:sz w:val="28"/>
          <w:szCs w:val="28"/>
        </w:rPr>
        <w:t xml:space="preserve">olución </w:t>
      </w:r>
      <w:r w:rsidRPr="009670A1">
        <w:rPr>
          <w:rFonts w:asciiTheme="majorHAnsi" w:hAnsiTheme="majorHAnsi"/>
          <w:sz w:val="28"/>
          <w:szCs w:val="28"/>
        </w:rPr>
        <w:t>permanente, prodigiosa</w:t>
      </w:r>
      <w:r w:rsidR="00B87B44">
        <w:rPr>
          <w:rFonts w:asciiTheme="majorHAnsi" w:hAnsiTheme="majorHAnsi"/>
          <w:sz w:val="28"/>
          <w:szCs w:val="28"/>
        </w:rPr>
        <w:t>,</w:t>
      </w:r>
      <w:r w:rsidR="00F00EAF">
        <w:rPr>
          <w:rFonts w:asciiTheme="majorHAnsi" w:hAnsiTheme="majorHAnsi"/>
          <w:sz w:val="28"/>
          <w:szCs w:val="28"/>
        </w:rPr>
        <w:t xml:space="preserve"> y sorprendente de la C</w:t>
      </w:r>
      <w:r w:rsidRPr="009670A1">
        <w:rPr>
          <w:rFonts w:asciiTheme="majorHAnsi" w:hAnsiTheme="majorHAnsi"/>
          <w:sz w:val="28"/>
          <w:szCs w:val="28"/>
        </w:rPr>
        <w:t>iencia frente al ascendente retorno de lo espiritual</w:t>
      </w:r>
      <w:r w:rsidR="00B87B44">
        <w:rPr>
          <w:rFonts w:asciiTheme="majorHAnsi" w:hAnsiTheme="majorHAnsi"/>
          <w:sz w:val="28"/>
          <w:szCs w:val="28"/>
        </w:rPr>
        <w:t xml:space="preserve"> en el siglo XX</w:t>
      </w:r>
      <w:r w:rsidRPr="009670A1">
        <w:rPr>
          <w:rFonts w:asciiTheme="majorHAnsi" w:hAnsiTheme="majorHAnsi"/>
          <w:sz w:val="28"/>
          <w:szCs w:val="28"/>
        </w:rPr>
        <w:t>. Para nosotros el punto de inflexión que origina esta aceptación</w:t>
      </w:r>
      <w:r w:rsidR="00B87B44">
        <w:rPr>
          <w:rFonts w:asciiTheme="majorHAnsi" w:hAnsiTheme="majorHAnsi"/>
          <w:sz w:val="28"/>
          <w:szCs w:val="28"/>
        </w:rPr>
        <w:t xml:space="preserve"> a nivel internacional es</w:t>
      </w:r>
      <w:r w:rsidRPr="009670A1">
        <w:rPr>
          <w:rFonts w:asciiTheme="majorHAnsi" w:hAnsiTheme="majorHAnsi"/>
          <w:sz w:val="28"/>
          <w:szCs w:val="28"/>
        </w:rPr>
        <w:t xml:space="preserve"> el </w:t>
      </w:r>
      <w:r w:rsidR="00F00EAF">
        <w:rPr>
          <w:rFonts w:asciiTheme="majorHAnsi" w:hAnsiTheme="majorHAnsi"/>
          <w:sz w:val="28"/>
          <w:szCs w:val="28"/>
        </w:rPr>
        <w:t xml:space="preserve">amplio </w:t>
      </w:r>
      <w:r w:rsidRPr="009670A1">
        <w:rPr>
          <w:rFonts w:asciiTheme="majorHAnsi" w:hAnsiTheme="majorHAnsi"/>
          <w:sz w:val="28"/>
          <w:szCs w:val="28"/>
        </w:rPr>
        <w:t xml:space="preserve">residuo positivo que dejó la 2° </w:t>
      </w:r>
      <w:r w:rsidR="00DD0F26">
        <w:rPr>
          <w:rFonts w:asciiTheme="majorHAnsi" w:hAnsiTheme="majorHAnsi"/>
          <w:sz w:val="28"/>
          <w:szCs w:val="28"/>
        </w:rPr>
        <w:t>Guerra Mundial.</w:t>
      </w:r>
    </w:p>
    <w:p w:rsidR="00B87B44" w:rsidRDefault="00F00EAF" w:rsidP="009A0E0A">
      <w:pPr>
        <w:spacing w:after="0" w:line="48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Por</w:t>
      </w:r>
      <w:r w:rsidR="00DB538C">
        <w:rPr>
          <w:rFonts w:asciiTheme="majorHAnsi" w:hAnsiTheme="majorHAnsi"/>
          <w:sz w:val="28"/>
          <w:szCs w:val="28"/>
        </w:rPr>
        <w:t xml:space="preserve"> otro lado </w:t>
      </w:r>
      <w:r>
        <w:rPr>
          <w:rFonts w:asciiTheme="majorHAnsi" w:hAnsiTheme="majorHAnsi"/>
          <w:sz w:val="28"/>
          <w:szCs w:val="28"/>
        </w:rPr>
        <w:t>p</w:t>
      </w:r>
      <w:r w:rsidR="00B87B44">
        <w:rPr>
          <w:rFonts w:asciiTheme="majorHAnsi" w:hAnsiTheme="majorHAnsi"/>
          <w:sz w:val="28"/>
          <w:szCs w:val="28"/>
        </w:rPr>
        <w:t>ara el mundo espiritual religioso occidental</w:t>
      </w:r>
      <w:r w:rsidR="00DD0F26">
        <w:rPr>
          <w:rFonts w:asciiTheme="majorHAnsi" w:hAnsiTheme="majorHAnsi"/>
          <w:sz w:val="28"/>
          <w:szCs w:val="28"/>
        </w:rPr>
        <w:t xml:space="preserve"> lo representa el Concilio Vati</w:t>
      </w:r>
      <w:r w:rsidR="00B87B44">
        <w:rPr>
          <w:rFonts w:asciiTheme="majorHAnsi" w:hAnsiTheme="majorHAnsi"/>
          <w:sz w:val="28"/>
          <w:szCs w:val="28"/>
        </w:rPr>
        <w:t>cano II</w:t>
      </w:r>
      <w:r w:rsidR="00486529">
        <w:rPr>
          <w:rFonts w:asciiTheme="majorHAnsi" w:hAnsiTheme="majorHAnsi"/>
          <w:sz w:val="28"/>
          <w:szCs w:val="28"/>
        </w:rPr>
        <w:t>,</w:t>
      </w:r>
      <w:r w:rsidR="00B87B44">
        <w:rPr>
          <w:rFonts w:asciiTheme="majorHAnsi" w:hAnsiTheme="majorHAnsi"/>
          <w:sz w:val="28"/>
          <w:szCs w:val="28"/>
        </w:rPr>
        <w:t xml:space="preserve"> con su</w:t>
      </w:r>
      <w:r>
        <w:rPr>
          <w:rFonts w:asciiTheme="majorHAnsi" w:hAnsiTheme="majorHAnsi"/>
          <w:sz w:val="28"/>
          <w:szCs w:val="28"/>
        </w:rPr>
        <w:t xml:space="preserve"> </w:t>
      </w:r>
      <w:r w:rsidR="00486529">
        <w:rPr>
          <w:rFonts w:asciiTheme="majorHAnsi" w:hAnsiTheme="majorHAnsi"/>
          <w:sz w:val="28"/>
          <w:szCs w:val="28"/>
        </w:rPr>
        <w:t>“</w:t>
      </w:r>
      <w:r>
        <w:rPr>
          <w:rFonts w:asciiTheme="majorHAnsi" w:hAnsiTheme="majorHAnsi"/>
          <w:sz w:val="28"/>
          <w:szCs w:val="28"/>
        </w:rPr>
        <w:t xml:space="preserve">Principio de </w:t>
      </w:r>
      <w:r w:rsidR="00486529">
        <w:rPr>
          <w:rFonts w:asciiTheme="majorHAnsi" w:hAnsiTheme="majorHAnsi"/>
          <w:sz w:val="28"/>
          <w:szCs w:val="28"/>
        </w:rPr>
        <w:t>Libertad de C</w:t>
      </w:r>
      <w:r w:rsidR="00B87B44">
        <w:rPr>
          <w:rFonts w:asciiTheme="majorHAnsi" w:hAnsiTheme="majorHAnsi"/>
          <w:sz w:val="28"/>
          <w:szCs w:val="28"/>
        </w:rPr>
        <w:t>onciencia”, y</w:t>
      </w:r>
      <w:r>
        <w:rPr>
          <w:rFonts w:asciiTheme="majorHAnsi" w:hAnsiTheme="majorHAnsi"/>
          <w:sz w:val="28"/>
          <w:szCs w:val="28"/>
        </w:rPr>
        <w:t xml:space="preserve"> por </w:t>
      </w:r>
      <w:r w:rsidR="00B87B44">
        <w:rPr>
          <w:rFonts w:asciiTheme="majorHAnsi" w:hAnsiTheme="majorHAnsi"/>
          <w:sz w:val="28"/>
          <w:szCs w:val="28"/>
        </w:rPr>
        <w:t xml:space="preserve"> reconocer al </w:t>
      </w:r>
      <w:r>
        <w:rPr>
          <w:rFonts w:asciiTheme="majorHAnsi" w:hAnsiTheme="majorHAnsi"/>
          <w:sz w:val="28"/>
          <w:szCs w:val="28"/>
        </w:rPr>
        <w:t>“otro como un hermano”</w:t>
      </w:r>
      <w:r w:rsidR="00B87B44">
        <w:rPr>
          <w:rFonts w:asciiTheme="majorHAnsi" w:hAnsiTheme="majorHAnsi"/>
          <w:sz w:val="28"/>
          <w:szCs w:val="28"/>
        </w:rPr>
        <w:t xml:space="preserve"> sin los ancestrales dilemas de raza, </w:t>
      </w:r>
      <w:r w:rsidR="00B87B44">
        <w:rPr>
          <w:rFonts w:asciiTheme="majorHAnsi" w:hAnsiTheme="majorHAnsi"/>
          <w:sz w:val="28"/>
          <w:szCs w:val="28"/>
        </w:rPr>
        <w:lastRenderedPageBreak/>
        <w:t>credos, cultura, sexo, y, de</w:t>
      </w:r>
      <w:r>
        <w:rPr>
          <w:rFonts w:asciiTheme="majorHAnsi" w:hAnsiTheme="majorHAnsi"/>
          <w:sz w:val="28"/>
          <w:szCs w:val="28"/>
        </w:rPr>
        <w:t>más constituyentes diferenciales</w:t>
      </w:r>
      <w:r w:rsidR="00B87B44">
        <w:rPr>
          <w:rFonts w:asciiTheme="majorHAnsi" w:hAnsiTheme="majorHAnsi"/>
          <w:sz w:val="28"/>
          <w:szCs w:val="28"/>
        </w:rPr>
        <w:t xml:space="preserve"> del hombre, lo que jerarquiza la “libertad de pensar”.</w:t>
      </w:r>
    </w:p>
    <w:p w:rsidR="00872A91" w:rsidRDefault="00F96D0D" w:rsidP="009A0E0A">
      <w:pPr>
        <w:spacing w:after="0" w:line="48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El texto de raíz deductiva</w:t>
      </w:r>
      <w:r w:rsidRPr="009670A1">
        <w:rPr>
          <w:rFonts w:asciiTheme="majorHAnsi" w:hAnsiTheme="majorHAnsi"/>
          <w:sz w:val="28"/>
          <w:szCs w:val="28"/>
        </w:rPr>
        <w:t xml:space="preserve"> a partir de una concepción ligada a su formación </w:t>
      </w:r>
      <w:r w:rsidR="00170501">
        <w:rPr>
          <w:rFonts w:asciiTheme="majorHAnsi" w:hAnsiTheme="majorHAnsi"/>
          <w:sz w:val="28"/>
          <w:szCs w:val="28"/>
        </w:rPr>
        <w:t>científico-</w:t>
      </w:r>
      <w:r w:rsidRPr="009670A1">
        <w:rPr>
          <w:rFonts w:asciiTheme="majorHAnsi" w:hAnsiTheme="majorHAnsi"/>
          <w:sz w:val="28"/>
          <w:szCs w:val="28"/>
        </w:rPr>
        <w:t xml:space="preserve">espiritual, </w:t>
      </w:r>
      <w:r>
        <w:rPr>
          <w:rFonts w:asciiTheme="majorHAnsi" w:hAnsiTheme="majorHAnsi"/>
          <w:sz w:val="28"/>
          <w:szCs w:val="28"/>
        </w:rPr>
        <w:t xml:space="preserve">al ofrecernos </w:t>
      </w:r>
      <w:r w:rsidRPr="009670A1">
        <w:rPr>
          <w:rFonts w:asciiTheme="majorHAnsi" w:hAnsiTheme="majorHAnsi"/>
          <w:sz w:val="28"/>
          <w:szCs w:val="28"/>
        </w:rPr>
        <w:t>su “espíritu”, trasciende lo ontoló</w:t>
      </w:r>
      <w:r w:rsidR="00BD650B">
        <w:rPr>
          <w:rFonts w:asciiTheme="majorHAnsi" w:hAnsiTheme="majorHAnsi"/>
          <w:sz w:val="28"/>
          <w:szCs w:val="28"/>
        </w:rPr>
        <w:t>gico profundizando</w:t>
      </w:r>
      <w:r>
        <w:rPr>
          <w:rFonts w:asciiTheme="majorHAnsi" w:hAnsiTheme="majorHAnsi"/>
          <w:sz w:val="28"/>
          <w:szCs w:val="28"/>
        </w:rPr>
        <w:t xml:space="preserve"> sus viv</w:t>
      </w:r>
      <w:r w:rsidRPr="009670A1">
        <w:rPr>
          <w:rFonts w:asciiTheme="majorHAnsi" w:hAnsiTheme="majorHAnsi"/>
          <w:sz w:val="28"/>
          <w:szCs w:val="28"/>
        </w:rPr>
        <w:t xml:space="preserve">encias </w:t>
      </w:r>
      <w:r>
        <w:rPr>
          <w:rFonts w:asciiTheme="majorHAnsi" w:hAnsiTheme="majorHAnsi"/>
          <w:sz w:val="28"/>
          <w:szCs w:val="28"/>
        </w:rPr>
        <w:t xml:space="preserve">teologales de </w:t>
      </w:r>
      <w:r w:rsidR="00BD650B">
        <w:rPr>
          <w:rFonts w:asciiTheme="majorHAnsi" w:hAnsiTheme="majorHAnsi"/>
          <w:sz w:val="28"/>
          <w:szCs w:val="28"/>
        </w:rPr>
        <w:t xml:space="preserve">la </w:t>
      </w:r>
      <w:r>
        <w:rPr>
          <w:rFonts w:asciiTheme="majorHAnsi" w:hAnsiTheme="majorHAnsi"/>
          <w:sz w:val="28"/>
          <w:szCs w:val="28"/>
        </w:rPr>
        <w:t>personalidad “p</w:t>
      </w:r>
      <w:r w:rsidRPr="009670A1">
        <w:rPr>
          <w:rFonts w:asciiTheme="majorHAnsi" w:hAnsiTheme="majorHAnsi"/>
          <w:sz w:val="28"/>
          <w:szCs w:val="28"/>
        </w:rPr>
        <w:t>resencial” de su yo. Es más</w:t>
      </w:r>
      <w:r w:rsidR="00BD650B">
        <w:rPr>
          <w:rFonts w:asciiTheme="majorHAnsi" w:hAnsiTheme="majorHAnsi"/>
          <w:sz w:val="28"/>
          <w:szCs w:val="28"/>
        </w:rPr>
        <w:t>,</w:t>
      </w:r>
      <w:r w:rsidRPr="009670A1">
        <w:rPr>
          <w:rFonts w:asciiTheme="majorHAnsi" w:hAnsiTheme="majorHAnsi"/>
          <w:sz w:val="28"/>
          <w:szCs w:val="28"/>
        </w:rPr>
        <w:t xml:space="preserve"> define  con suma claridad y honestidad su posición conceptual desde el ángulo de sus creencias hacié</w:t>
      </w:r>
      <w:r>
        <w:rPr>
          <w:rFonts w:asciiTheme="majorHAnsi" w:hAnsiTheme="majorHAnsi"/>
          <w:sz w:val="28"/>
          <w:szCs w:val="28"/>
        </w:rPr>
        <w:t>ndonos p</w:t>
      </w:r>
      <w:r w:rsidR="00BD650B">
        <w:rPr>
          <w:rFonts w:asciiTheme="majorHAnsi" w:hAnsiTheme="majorHAnsi"/>
          <w:sz w:val="28"/>
          <w:szCs w:val="28"/>
        </w:rPr>
        <w:t>artícipes de las mismas acompañá</w:t>
      </w:r>
      <w:r>
        <w:rPr>
          <w:rFonts w:asciiTheme="majorHAnsi" w:hAnsiTheme="majorHAnsi"/>
          <w:sz w:val="28"/>
          <w:szCs w:val="28"/>
        </w:rPr>
        <w:t>ndo</w:t>
      </w:r>
      <w:r w:rsidR="00BD650B">
        <w:rPr>
          <w:rFonts w:asciiTheme="majorHAnsi" w:hAnsiTheme="majorHAnsi"/>
          <w:sz w:val="28"/>
          <w:szCs w:val="28"/>
        </w:rPr>
        <w:t>las</w:t>
      </w:r>
      <w:r>
        <w:rPr>
          <w:rFonts w:asciiTheme="majorHAnsi" w:hAnsiTheme="majorHAnsi"/>
          <w:sz w:val="28"/>
          <w:szCs w:val="28"/>
        </w:rPr>
        <w:t xml:space="preserve"> con una mirada </w:t>
      </w:r>
      <w:r w:rsidR="00B15E50">
        <w:rPr>
          <w:rFonts w:asciiTheme="majorHAnsi" w:hAnsiTheme="majorHAnsi"/>
          <w:sz w:val="28"/>
          <w:szCs w:val="28"/>
        </w:rPr>
        <w:t xml:space="preserve">sistémica </w:t>
      </w:r>
      <w:proofErr w:type="spellStart"/>
      <w:r>
        <w:rPr>
          <w:rFonts w:asciiTheme="majorHAnsi" w:hAnsiTheme="majorHAnsi"/>
          <w:sz w:val="28"/>
          <w:szCs w:val="28"/>
        </w:rPr>
        <w:t>abarcativa</w:t>
      </w:r>
      <w:proofErr w:type="spellEnd"/>
      <w:r>
        <w:rPr>
          <w:rFonts w:asciiTheme="majorHAnsi" w:hAnsiTheme="majorHAnsi"/>
          <w:sz w:val="28"/>
          <w:szCs w:val="28"/>
        </w:rPr>
        <w:t xml:space="preserve"> de la humanidad</w:t>
      </w:r>
      <w:r w:rsidR="00B15E50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</w:t>
      </w:r>
      <w:r w:rsidR="00170501">
        <w:rPr>
          <w:rFonts w:asciiTheme="majorHAnsi" w:hAnsiTheme="majorHAnsi"/>
          <w:sz w:val="28"/>
          <w:szCs w:val="28"/>
        </w:rPr>
        <w:t xml:space="preserve">pero no </w:t>
      </w:r>
      <w:r>
        <w:rPr>
          <w:rFonts w:asciiTheme="majorHAnsi" w:hAnsiTheme="majorHAnsi"/>
          <w:sz w:val="28"/>
          <w:szCs w:val="28"/>
        </w:rPr>
        <w:t>oponiéndose</w:t>
      </w:r>
      <w:r w:rsidR="00B15E50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a esa revolución tecnológica, política y económica del tiempo actual, de lo que sugiere ser, en el marco de lo cultural, lo efímero</w:t>
      </w:r>
      <w:r w:rsidR="00872A91">
        <w:rPr>
          <w:rFonts w:asciiTheme="majorHAnsi" w:hAnsiTheme="majorHAnsi"/>
          <w:sz w:val="28"/>
          <w:szCs w:val="28"/>
        </w:rPr>
        <w:t xml:space="preserve"> del hombre para </w:t>
      </w:r>
      <w:r w:rsidR="00B15E50">
        <w:rPr>
          <w:rFonts w:asciiTheme="majorHAnsi" w:hAnsiTheme="majorHAnsi"/>
          <w:sz w:val="28"/>
          <w:szCs w:val="28"/>
        </w:rPr>
        <w:t xml:space="preserve">incorporar un </w:t>
      </w:r>
      <w:r w:rsidR="00872A91">
        <w:rPr>
          <w:rFonts w:asciiTheme="majorHAnsi" w:hAnsiTheme="majorHAnsi"/>
          <w:sz w:val="28"/>
          <w:szCs w:val="28"/>
        </w:rPr>
        <w:t>moderno “imperativo filosófico moral”.</w:t>
      </w:r>
    </w:p>
    <w:p w:rsidR="0048668D" w:rsidRPr="009670A1" w:rsidRDefault="001E172D" w:rsidP="009A0E0A">
      <w:pPr>
        <w:spacing w:after="0" w:line="48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No puedo dejar de resaltar </w:t>
      </w:r>
      <w:r w:rsidR="0048668D" w:rsidRPr="009670A1">
        <w:rPr>
          <w:rFonts w:asciiTheme="majorHAnsi" w:hAnsiTheme="majorHAnsi"/>
          <w:sz w:val="28"/>
          <w:szCs w:val="28"/>
        </w:rPr>
        <w:t xml:space="preserve">el valor de los </w:t>
      </w:r>
      <w:r>
        <w:rPr>
          <w:rFonts w:asciiTheme="majorHAnsi" w:hAnsiTheme="majorHAnsi"/>
          <w:sz w:val="28"/>
          <w:szCs w:val="28"/>
        </w:rPr>
        <w:t xml:space="preserve">esquemas </w:t>
      </w:r>
      <w:r w:rsidR="0048668D" w:rsidRPr="009670A1">
        <w:rPr>
          <w:rFonts w:asciiTheme="majorHAnsi" w:hAnsiTheme="majorHAnsi"/>
          <w:sz w:val="28"/>
          <w:szCs w:val="28"/>
        </w:rPr>
        <w:t>presentados</w:t>
      </w:r>
      <w:r w:rsidR="0048668D">
        <w:rPr>
          <w:rFonts w:asciiTheme="majorHAnsi" w:hAnsiTheme="majorHAnsi"/>
          <w:sz w:val="28"/>
          <w:szCs w:val="28"/>
        </w:rPr>
        <w:t xml:space="preserve"> y la impresión</w:t>
      </w:r>
      <w:r w:rsidR="0048668D" w:rsidRPr="009670A1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gráfica lo</w:t>
      </w:r>
      <w:r w:rsidR="0048668D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que facilita</w:t>
      </w:r>
      <w:r w:rsidR="0048668D" w:rsidRPr="009670A1">
        <w:rPr>
          <w:rFonts w:asciiTheme="majorHAnsi" w:hAnsiTheme="majorHAnsi"/>
          <w:sz w:val="28"/>
          <w:szCs w:val="28"/>
        </w:rPr>
        <w:t xml:space="preserve"> la lectura e interpretación del texto</w:t>
      </w:r>
      <w:r w:rsidR="00170501">
        <w:rPr>
          <w:rFonts w:asciiTheme="majorHAnsi" w:hAnsiTheme="majorHAnsi"/>
          <w:sz w:val="28"/>
          <w:szCs w:val="28"/>
        </w:rPr>
        <w:t>, realzándolo</w:t>
      </w:r>
      <w:r w:rsidR="0048668D" w:rsidRPr="009670A1">
        <w:rPr>
          <w:rFonts w:asciiTheme="majorHAnsi" w:hAnsiTheme="majorHAnsi"/>
          <w:sz w:val="28"/>
          <w:szCs w:val="28"/>
        </w:rPr>
        <w:t>.</w:t>
      </w:r>
    </w:p>
    <w:p w:rsidR="009A0E0A" w:rsidRPr="009670A1" w:rsidRDefault="0048668D" w:rsidP="00170501">
      <w:pPr>
        <w:spacing w:after="0" w:line="480" w:lineRule="auto"/>
        <w:jc w:val="both"/>
        <w:rPr>
          <w:rFonts w:asciiTheme="majorHAnsi" w:hAnsiTheme="majorHAnsi"/>
          <w:sz w:val="28"/>
          <w:szCs w:val="28"/>
        </w:rPr>
      </w:pPr>
      <w:r w:rsidRPr="009670A1">
        <w:rPr>
          <w:rFonts w:asciiTheme="majorHAnsi" w:hAnsiTheme="majorHAnsi"/>
          <w:sz w:val="28"/>
          <w:szCs w:val="28"/>
        </w:rPr>
        <w:t xml:space="preserve">En mi humilde opinión esta obra va a </w:t>
      </w:r>
      <w:r w:rsidR="001E172D">
        <w:rPr>
          <w:rFonts w:asciiTheme="majorHAnsi" w:hAnsiTheme="majorHAnsi"/>
          <w:sz w:val="28"/>
          <w:szCs w:val="28"/>
        </w:rPr>
        <w:t>tener</w:t>
      </w:r>
      <w:r w:rsidRPr="009670A1">
        <w:rPr>
          <w:rFonts w:asciiTheme="majorHAnsi" w:hAnsiTheme="majorHAnsi"/>
          <w:sz w:val="28"/>
          <w:szCs w:val="28"/>
        </w:rPr>
        <w:t xml:space="preserve"> un éxito editorial </w:t>
      </w:r>
      <w:r w:rsidR="001E172D">
        <w:rPr>
          <w:rFonts w:asciiTheme="majorHAnsi" w:hAnsiTheme="majorHAnsi"/>
          <w:sz w:val="28"/>
          <w:szCs w:val="28"/>
        </w:rPr>
        <w:t xml:space="preserve">relevante </w:t>
      </w:r>
      <w:r w:rsidRPr="009670A1">
        <w:rPr>
          <w:rFonts w:asciiTheme="majorHAnsi" w:hAnsiTheme="majorHAnsi"/>
          <w:sz w:val="28"/>
          <w:szCs w:val="28"/>
        </w:rPr>
        <w:t>por su concepción</w:t>
      </w:r>
      <w:r w:rsidR="001E172D">
        <w:rPr>
          <w:rFonts w:asciiTheme="majorHAnsi" w:hAnsiTheme="majorHAnsi"/>
          <w:sz w:val="28"/>
          <w:szCs w:val="28"/>
        </w:rPr>
        <w:t>,</w:t>
      </w:r>
      <w:r w:rsidRPr="009670A1">
        <w:rPr>
          <w:rFonts w:asciiTheme="majorHAnsi" w:hAnsiTheme="majorHAnsi"/>
          <w:sz w:val="28"/>
          <w:szCs w:val="28"/>
        </w:rPr>
        <w:t xml:space="preserve"> y por las confrontaciones que generará aún en su mundo dogmático cristiano católico. Gracias por su entrega ético moral.</w:t>
      </w:r>
    </w:p>
    <w:p w:rsidR="00FD1BE2" w:rsidRDefault="00FD1BE2" w:rsidP="00FD1BE2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D1BE2" w:rsidRPr="00FD1BE2" w:rsidRDefault="00FD1BE2" w:rsidP="00FD1BE2">
      <w:pPr>
        <w:spacing w:after="0" w:line="240" w:lineRule="auto"/>
        <w:ind w:left="4956" w:firstLine="708"/>
        <w:rPr>
          <w:b/>
          <w:sz w:val="20"/>
          <w:szCs w:val="20"/>
        </w:rPr>
      </w:pPr>
      <w:r w:rsidRPr="00FD1BE2">
        <w:rPr>
          <w:b/>
          <w:sz w:val="20"/>
          <w:szCs w:val="20"/>
        </w:rPr>
        <w:t>Elías Hurtado Hoyo</w:t>
      </w:r>
    </w:p>
    <w:p w:rsidR="00FD1BE2" w:rsidRDefault="00FD1BE2" w:rsidP="00FD1BE2">
      <w:pPr>
        <w:shd w:val="clear" w:color="auto" w:fill="FFFFFF"/>
        <w:spacing w:after="0"/>
        <w:ind w:left="4458"/>
        <w:rPr>
          <w:rFonts w:ascii="Cambria" w:eastAsia="Times New Roman" w:hAnsi="Cambria" w:cs="Arial"/>
          <w:color w:val="222222"/>
          <w:sz w:val="16"/>
          <w:szCs w:val="16"/>
          <w:lang w:eastAsia="es-AR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es-AR"/>
        </w:rPr>
        <w:t xml:space="preserve">             </w:t>
      </w:r>
      <w:r w:rsidRPr="00880542">
        <w:rPr>
          <w:rFonts w:ascii="Cambria" w:eastAsia="Times New Roman" w:hAnsi="Cambria" w:cs="Arial"/>
          <w:color w:val="222222"/>
          <w:sz w:val="16"/>
          <w:szCs w:val="16"/>
          <w:lang w:eastAsia="es-AR"/>
        </w:rPr>
        <w:t>Presidente de Honor Asociación Médica Argentina</w:t>
      </w:r>
    </w:p>
    <w:p w:rsidR="00FD1BE2" w:rsidRDefault="00FD1BE2" w:rsidP="00FD1BE2">
      <w:pPr>
        <w:shd w:val="clear" w:color="auto" w:fill="FFFFFF"/>
        <w:spacing w:after="0"/>
        <w:ind w:left="4458"/>
        <w:rPr>
          <w:rFonts w:ascii="Cambria" w:eastAsia="Times New Roman" w:hAnsi="Cambria" w:cs="Arial"/>
          <w:color w:val="222222"/>
          <w:sz w:val="16"/>
          <w:szCs w:val="16"/>
          <w:lang w:eastAsia="es-AR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es-AR"/>
        </w:rPr>
        <w:t xml:space="preserve">             Miembro Academia Argentina de Ética en Medicina</w:t>
      </w:r>
    </w:p>
    <w:p w:rsidR="00FD1BE2" w:rsidRPr="00880542" w:rsidRDefault="00170501" w:rsidP="00FD1BE2">
      <w:pPr>
        <w:shd w:val="clear" w:color="auto" w:fill="FFFFFF"/>
        <w:spacing w:after="0" w:line="240" w:lineRule="auto"/>
        <w:ind w:left="4248" w:firstLine="210"/>
        <w:jc w:val="center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val="fr-FR" w:eastAsia="es-AR"/>
        </w:rPr>
        <w:t xml:space="preserve">             </w:t>
      </w:r>
      <w:r w:rsidR="00FD1BE2" w:rsidRPr="00880542">
        <w:rPr>
          <w:rFonts w:ascii="Cambria" w:eastAsia="Times New Roman" w:hAnsi="Cambria" w:cs="Arial"/>
          <w:color w:val="222222"/>
          <w:sz w:val="16"/>
          <w:szCs w:val="16"/>
          <w:lang w:val="fr-FR" w:eastAsia="es-AR"/>
        </w:rPr>
        <w:t xml:space="preserve">Membre Associé Étranger  Académie Nationale du </w:t>
      </w:r>
      <w:r w:rsidR="009A0E0A">
        <w:rPr>
          <w:rFonts w:ascii="Cambria" w:eastAsia="Times New Roman" w:hAnsi="Cambria" w:cs="Arial"/>
          <w:color w:val="222222"/>
          <w:sz w:val="16"/>
          <w:szCs w:val="16"/>
          <w:lang w:val="fr-FR" w:eastAsia="es-AR"/>
        </w:rPr>
        <w:t xml:space="preserve"> </w:t>
      </w:r>
      <w:proofErr w:type="spellStart"/>
      <w:r w:rsidR="00FD1BE2" w:rsidRPr="00880542">
        <w:rPr>
          <w:rFonts w:ascii="Cambria" w:eastAsia="Times New Roman" w:hAnsi="Cambria" w:cs="Arial"/>
          <w:color w:val="222222"/>
          <w:sz w:val="16"/>
          <w:szCs w:val="16"/>
          <w:lang w:val="fr-FR" w:eastAsia="es-AR"/>
        </w:rPr>
        <w:t>Medécine</w:t>
      </w:r>
      <w:proofErr w:type="spellEnd"/>
      <w:r w:rsidR="00FD1BE2" w:rsidRPr="00880542">
        <w:rPr>
          <w:rFonts w:ascii="Cambria" w:eastAsia="Times New Roman" w:hAnsi="Cambria" w:cs="Arial"/>
          <w:color w:val="222222"/>
          <w:sz w:val="16"/>
          <w:szCs w:val="16"/>
          <w:lang w:val="fr-FR" w:eastAsia="es-AR"/>
        </w:rPr>
        <w:t xml:space="preserve"> du France</w:t>
      </w:r>
    </w:p>
    <w:p w:rsidR="00FD1BE2" w:rsidRPr="00441D88" w:rsidRDefault="00FD1BE2" w:rsidP="00FD1BE2">
      <w:pPr>
        <w:spacing w:after="0" w:line="240" w:lineRule="auto"/>
        <w:ind w:left="4878"/>
        <w:jc w:val="both"/>
        <w:rPr>
          <w:rFonts w:asciiTheme="majorHAnsi" w:hAnsiTheme="majorHAnsi"/>
          <w:sz w:val="16"/>
          <w:szCs w:val="16"/>
        </w:rPr>
      </w:pPr>
      <w:r w:rsidRPr="00441D88">
        <w:rPr>
          <w:rFonts w:asciiTheme="majorHAnsi" w:hAnsiTheme="majorHAnsi" w:cs="Times New Roman"/>
          <w:sz w:val="16"/>
          <w:szCs w:val="16"/>
        </w:rPr>
        <w:t xml:space="preserve">Presidente del </w:t>
      </w:r>
      <w:r>
        <w:rPr>
          <w:rFonts w:asciiTheme="majorHAnsi" w:hAnsiTheme="majorHAnsi" w:cs="Times New Roman"/>
          <w:sz w:val="16"/>
          <w:szCs w:val="16"/>
        </w:rPr>
        <w:t xml:space="preserve">Centenario del </w:t>
      </w:r>
      <w:r w:rsidRPr="00441D88">
        <w:rPr>
          <w:rFonts w:asciiTheme="majorHAnsi" w:hAnsiTheme="majorHAnsi" w:cs="Times New Roman"/>
          <w:sz w:val="16"/>
          <w:szCs w:val="16"/>
        </w:rPr>
        <w:t xml:space="preserve">Rotary Club </w:t>
      </w:r>
      <w:r>
        <w:rPr>
          <w:rFonts w:asciiTheme="majorHAnsi" w:hAnsiTheme="majorHAnsi" w:cs="Times New Roman"/>
          <w:sz w:val="16"/>
          <w:szCs w:val="16"/>
        </w:rPr>
        <w:t xml:space="preserve">de    </w:t>
      </w:r>
      <w:r w:rsidRPr="00441D88">
        <w:rPr>
          <w:rFonts w:asciiTheme="majorHAnsi" w:hAnsiTheme="majorHAnsi" w:cs="Times New Roman"/>
          <w:sz w:val="16"/>
          <w:szCs w:val="16"/>
        </w:rPr>
        <w:t xml:space="preserve">Buenos Aires y del </w:t>
      </w:r>
      <w:r>
        <w:rPr>
          <w:rFonts w:asciiTheme="majorHAnsi" w:hAnsiTheme="majorHAnsi" w:cs="Times New Roman"/>
          <w:sz w:val="16"/>
          <w:szCs w:val="16"/>
        </w:rPr>
        <w:t xml:space="preserve">  </w:t>
      </w:r>
      <w:proofErr w:type="spellStart"/>
      <w:r>
        <w:rPr>
          <w:rFonts w:asciiTheme="majorHAnsi" w:hAnsiTheme="majorHAnsi" w:cs="Times New Roman"/>
          <w:sz w:val="16"/>
          <w:szCs w:val="16"/>
        </w:rPr>
        <w:t>Rotarismo</w:t>
      </w:r>
      <w:proofErr w:type="spellEnd"/>
      <w:r>
        <w:rPr>
          <w:rFonts w:asciiTheme="majorHAnsi" w:hAnsiTheme="majorHAnsi" w:cs="Times New Roman"/>
          <w:sz w:val="16"/>
          <w:szCs w:val="16"/>
        </w:rPr>
        <w:t xml:space="preserve"> Argentino</w:t>
      </w:r>
    </w:p>
    <w:p w:rsidR="0030069F" w:rsidRPr="009670A1" w:rsidRDefault="0030069F" w:rsidP="00FD1BE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30069F" w:rsidRPr="009670A1" w:rsidSect="009A0E0A">
      <w:footerReference w:type="default" r:id="rId6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46F" w:rsidRDefault="0058246F" w:rsidP="009A0E0A">
      <w:pPr>
        <w:spacing w:after="0" w:line="240" w:lineRule="auto"/>
      </w:pPr>
      <w:r>
        <w:separator/>
      </w:r>
    </w:p>
  </w:endnote>
  <w:endnote w:type="continuationSeparator" w:id="0">
    <w:p w:rsidR="0058246F" w:rsidRDefault="0058246F" w:rsidP="009A0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034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A0E0A" w:rsidRDefault="00724421">
        <w:pPr>
          <w:pStyle w:val="Piedepgina"/>
          <w:jc w:val="right"/>
        </w:pPr>
        <w:r w:rsidRPr="009A0E0A">
          <w:rPr>
            <w:sz w:val="28"/>
            <w:szCs w:val="28"/>
          </w:rPr>
          <w:fldChar w:fldCharType="begin"/>
        </w:r>
        <w:r w:rsidR="009A0E0A" w:rsidRPr="009A0E0A">
          <w:rPr>
            <w:sz w:val="28"/>
            <w:szCs w:val="28"/>
          </w:rPr>
          <w:instrText xml:space="preserve"> PAGE   \* MERGEFORMAT </w:instrText>
        </w:r>
        <w:r w:rsidRPr="009A0E0A">
          <w:rPr>
            <w:sz w:val="28"/>
            <w:szCs w:val="28"/>
          </w:rPr>
          <w:fldChar w:fldCharType="separate"/>
        </w:r>
        <w:r w:rsidR="00170501">
          <w:rPr>
            <w:noProof/>
            <w:sz w:val="28"/>
            <w:szCs w:val="28"/>
          </w:rPr>
          <w:t>3</w:t>
        </w:r>
        <w:r w:rsidRPr="009A0E0A">
          <w:rPr>
            <w:sz w:val="28"/>
            <w:szCs w:val="28"/>
          </w:rPr>
          <w:fldChar w:fldCharType="end"/>
        </w:r>
      </w:p>
    </w:sdtContent>
  </w:sdt>
  <w:p w:rsidR="009A0E0A" w:rsidRDefault="009A0E0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46F" w:rsidRDefault="0058246F" w:rsidP="009A0E0A">
      <w:pPr>
        <w:spacing w:after="0" w:line="240" w:lineRule="auto"/>
      </w:pPr>
      <w:r>
        <w:separator/>
      </w:r>
    </w:p>
  </w:footnote>
  <w:footnote w:type="continuationSeparator" w:id="0">
    <w:p w:rsidR="0058246F" w:rsidRDefault="0058246F" w:rsidP="009A0E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BF4"/>
    <w:rsid w:val="000153C6"/>
    <w:rsid w:val="0003118B"/>
    <w:rsid w:val="00061230"/>
    <w:rsid w:val="000F4FAF"/>
    <w:rsid w:val="00170501"/>
    <w:rsid w:val="001E172D"/>
    <w:rsid w:val="002156EB"/>
    <w:rsid w:val="00253640"/>
    <w:rsid w:val="00281637"/>
    <w:rsid w:val="002F6E47"/>
    <w:rsid w:val="0030069F"/>
    <w:rsid w:val="0032681E"/>
    <w:rsid w:val="00486529"/>
    <w:rsid w:val="0048668D"/>
    <w:rsid w:val="00495DFD"/>
    <w:rsid w:val="004A43E1"/>
    <w:rsid w:val="0058246F"/>
    <w:rsid w:val="00644671"/>
    <w:rsid w:val="006702A6"/>
    <w:rsid w:val="006762BB"/>
    <w:rsid w:val="006A44FC"/>
    <w:rsid w:val="006A5B28"/>
    <w:rsid w:val="00724421"/>
    <w:rsid w:val="007675BE"/>
    <w:rsid w:val="007F1B22"/>
    <w:rsid w:val="008470A4"/>
    <w:rsid w:val="00872A91"/>
    <w:rsid w:val="009670A1"/>
    <w:rsid w:val="009A0E0A"/>
    <w:rsid w:val="009D69DB"/>
    <w:rsid w:val="009F0814"/>
    <w:rsid w:val="00A00EA7"/>
    <w:rsid w:val="00AA4E1D"/>
    <w:rsid w:val="00AE1842"/>
    <w:rsid w:val="00B15E50"/>
    <w:rsid w:val="00B87B44"/>
    <w:rsid w:val="00BD650B"/>
    <w:rsid w:val="00BF77B1"/>
    <w:rsid w:val="00CC5DDB"/>
    <w:rsid w:val="00CD4A5D"/>
    <w:rsid w:val="00D0253E"/>
    <w:rsid w:val="00D26841"/>
    <w:rsid w:val="00D57BF4"/>
    <w:rsid w:val="00DB538C"/>
    <w:rsid w:val="00DD0F26"/>
    <w:rsid w:val="00DD2604"/>
    <w:rsid w:val="00E9216C"/>
    <w:rsid w:val="00EF07FC"/>
    <w:rsid w:val="00F00EAF"/>
    <w:rsid w:val="00F96D0D"/>
    <w:rsid w:val="00FC3F50"/>
    <w:rsid w:val="00FD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3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A0E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0E0A"/>
  </w:style>
  <w:style w:type="paragraph" w:styleId="Piedepgina">
    <w:name w:val="footer"/>
    <w:basedOn w:val="Normal"/>
    <w:link w:val="PiedepginaCar"/>
    <w:uiPriority w:val="99"/>
    <w:unhideWhenUsed/>
    <w:rsid w:val="009A0E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0E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639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ANAK</dc:creator>
  <cp:lastModifiedBy>ANAK</cp:lastModifiedBy>
  <cp:revision>31</cp:revision>
  <dcterms:created xsi:type="dcterms:W3CDTF">2022-02-18T16:48:00Z</dcterms:created>
  <dcterms:modified xsi:type="dcterms:W3CDTF">2022-02-20T21:56:00Z</dcterms:modified>
</cp:coreProperties>
</file>